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5550C5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</w:t>
      </w:r>
      <w:r w:rsidR="00E37694"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A96AF1">
        <w:rPr>
          <w:rFonts w:ascii="Times New Roman" w:eastAsia="Calibri" w:hAnsi="Times New Roman" w:cs="Times New Roman"/>
          <w:szCs w:val="28"/>
        </w:rPr>
        <w:t xml:space="preserve"> 16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A96AF1">
        <w:rPr>
          <w:rFonts w:ascii="Times New Roman" w:eastAsia="Calibri" w:hAnsi="Times New Roman" w:cs="Times New Roman"/>
          <w:szCs w:val="28"/>
        </w:rPr>
        <w:t xml:space="preserve"> 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о/д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B0C25">
        <w:rPr>
          <w:rFonts w:ascii="Times New Roman" w:eastAsia="Calibri" w:hAnsi="Times New Roman" w:cs="Times New Roman"/>
          <w:sz w:val="28"/>
          <w:szCs w:val="28"/>
        </w:rPr>
        <w:t>Движение первых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="00655C29">
        <w:rPr>
          <w:rFonts w:ascii="Times New Roman" w:eastAsia="Calibri" w:hAnsi="Times New Roman" w:cs="Times New Roman"/>
          <w:sz w:val="28"/>
          <w:szCs w:val="28"/>
        </w:rPr>
        <w:t>обучающихся:</w:t>
      </w:r>
      <w:bookmarkStart w:id="0" w:name="_GoBack"/>
      <w:bookmarkEnd w:id="0"/>
      <w:r w:rsidR="002B0C25">
        <w:rPr>
          <w:rFonts w:ascii="Times New Roman" w:eastAsia="Calibri" w:hAnsi="Times New Roman" w:cs="Times New Roman"/>
          <w:sz w:val="28"/>
          <w:szCs w:val="28"/>
        </w:rPr>
        <w:t>9-14 лет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Default="002B0C25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Лобова Ольга Валерьевна</w:t>
      </w:r>
      <w:r w:rsidR="00C03A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CA6A9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C03ACB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C03ACB" w:rsidRPr="00226B3E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226B3E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E33D56" w:rsidRPr="00500F41" w:rsidRDefault="00C03ACB" w:rsidP="00E33D56">
      <w:pPr>
        <w:pStyle w:val="a8"/>
        <w:ind w:firstLine="284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Висловская</w:t>
      </w:r>
      <w:r w:rsidRPr="00240DBC">
        <w:t xml:space="preserve"> СОШ </w:t>
      </w:r>
      <w:r w:rsidRPr="00E33D56">
        <w:t xml:space="preserve">№ </w:t>
      </w:r>
      <w:r w:rsidR="00E33D56" w:rsidRPr="00E33D56">
        <w:t xml:space="preserve">81 о/д </w:t>
      </w:r>
      <w:r w:rsidRPr="00E33D56">
        <w:t xml:space="preserve"> от </w:t>
      </w:r>
      <w:r w:rsidR="00E33D56" w:rsidRPr="00E33D56">
        <w:t>17.05.2024</w:t>
      </w:r>
      <w:r w:rsidRPr="00E33D56">
        <w:t xml:space="preserve"> года </w:t>
      </w:r>
      <w:r w:rsidR="00E33D56">
        <w:t>«</w:t>
      </w:r>
      <w:r w:rsidR="00E33D56" w:rsidRPr="00E33D56">
        <w:rPr>
          <w:sz w:val="28"/>
          <w:szCs w:val="28"/>
        </w:rPr>
        <w:t>Об</w:t>
      </w:r>
      <w:r w:rsidR="00E33D56"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C03ACB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C03ACB" w:rsidRPr="002B0C25" w:rsidRDefault="00C03ACB" w:rsidP="002B0C25">
      <w:pPr>
        <w:pStyle w:val="a8"/>
        <w:ind w:firstLine="284"/>
        <w:jc w:val="both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  <w:r w:rsidRPr="0093307D">
        <w:t xml:space="preserve"> Программа </w:t>
      </w:r>
      <w:r w:rsidR="002B0C25">
        <w:t>«Движение первых»</w:t>
      </w:r>
      <w:r w:rsidRPr="0093307D">
        <w:t xml:space="preserve"> является дополнительной общеобразовательной </w:t>
      </w:r>
      <w:proofErr w:type="spellStart"/>
      <w:r w:rsidRPr="0093307D">
        <w:t>общеразвивающей</w:t>
      </w:r>
      <w:proofErr w:type="spellEnd"/>
      <w:r w:rsidRPr="0093307D">
        <w:t xml:space="preserve"> программой</w:t>
      </w:r>
      <w:r w:rsidR="00A96AF1">
        <w:t xml:space="preserve"> социально-педагогической </w:t>
      </w:r>
      <w:r w:rsidRPr="0093307D">
        <w:t>направленности.</w:t>
      </w:r>
    </w:p>
    <w:p w:rsidR="002B0C25" w:rsidRPr="002B0C25" w:rsidRDefault="00C03ACB" w:rsidP="002B0C2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B0C25" w:rsidRPr="002B0C25">
        <w:rPr>
          <w:rFonts w:ascii="Times New Roman" w:eastAsia="Calibri" w:hAnsi="Times New Roman" w:cs="Times New Roman"/>
          <w:sz w:val="24"/>
        </w:rPr>
        <w:t xml:space="preserve">развитие личности в следующих направлениях: гражданская активность, личностное развитие, военно-патриотическое, </w:t>
      </w:r>
      <w:proofErr w:type="spellStart"/>
      <w:r w:rsidR="002B0C25" w:rsidRPr="002B0C25">
        <w:rPr>
          <w:rFonts w:ascii="Times New Roman" w:eastAsia="Calibri" w:hAnsi="Times New Roman" w:cs="Times New Roman"/>
          <w:sz w:val="24"/>
        </w:rPr>
        <w:t>информационно-медийное</w:t>
      </w:r>
      <w:proofErr w:type="spellEnd"/>
      <w:r w:rsidR="002B0C25" w:rsidRPr="002B0C25">
        <w:rPr>
          <w:rFonts w:ascii="Times New Roman" w:eastAsia="Calibri" w:hAnsi="Times New Roman" w:cs="Times New Roman"/>
          <w:sz w:val="24"/>
        </w:rPr>
        <w:t>.</w:t>
      </w:r>
    </w:p>
    <w:p w:rsidR="00C03ACB" w:rsidRPr="002B0C25" w:rsidRDefault="00C03ACB" w:rsidP="002B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2B0C25" w:rsidRDefault="00C03ACB" w:rsidP="002B0C25">
      <w:pPr>
        <w:pStyle w:val="a8"/>
        <w:jc w:val="both"/>
        <w:rPr>
          <w:rFonts w:eastAsia="Calibri"/>
          <w:b/>
          <w:szCs w:val="22"/>
          <w:lang w:eastAsia="en-US"/>
        </w:rPr>
      </w:pPr>
      <w:r w:rsidRPr="002B0C25">
        <w:rPr>
          <w:b/>
          <w:bCs/>
          <w:sz w:val="22"/>
          <w:u w:val="single"/>
        </w:rPr>
        <w:t>Задачи:</w:t>
      </w:r>
    </w:p>
    <w:p w:rsidR="002B0C25" w:rsidRPr="002B0C25" w:rsidRDefault="002B0C25" w:rsidP="002B0C25">
      <w:pPr>
        <w:pStyle w:val="a8"/>
        <w:jc w:val="both"/>
        <w:rPr>
          <w:rFonts w:eastAsia="Calibri"/>
          <w:b/>
          <w:szCs w:val="22"/>
          <w:lang w:eastAsia="en-US"/>
        </w:rPr>
      </w:pPr>
      <w:r w:rsidRPr="002B0C25">
        <w:rPr>
          <w:rFonts w:eastAsia="Calibri"/>
          <w:b/>
          <w:szCs w:val="22"/>
          <w:lang w:eastAsia="en-US"/>
        </w:rPr>
        <w:t xml:space="preserve">Воспитательные: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содействие формированию личности на основе присущей российскому обществу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>системы ценностей;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объединение и координация деятельности организаций и лиц, занимающихся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>воспитанием подрастающего поколения или содействующих формированию личности;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B0C25">
        <w:rPr>
          <w:rFonts w:ascii="Times New Roman" w:eastAsia="Calibri" w:hAnsi="Times New Roman" w:cs="Times New Roman"/>
          <w:b/>
          <w:sz w:val="24"/>
        </w:rPr>
        <w:t xml:space="preserve">Развивающие: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сохранение, пропаганда и распространение знаний в области воспитания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подрастающего поколения и формирования личности с учетом современных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информационных и инновационных технологий;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- формирование виртуального фонда, социальной активности и инициатив учащихся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ведение издательской и информационной деятельности;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поддержка детско-юношеских объединений и других структур;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развитие детско-юношеских обществ и организаций;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B0C25">
        <w:rPr>
          <w:rFonts w:ascii="Times New Roman" w:eastAsia="Calibri" w:hAnsi="Times New Roman" w:cs="Times New Roman"/>
          <w:b/>
          <w:sz w:val="24"/>
        </w:rPr>
        <w:t xml:space="preserve">Образовательные: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проведение и популяризация семинаров, лекций, конкурсов, фестивалей, олимпиад на виртуальной платформе, участие в обучающих </w:t>
      </w:r>
      <w:proofErr w:type="spellStart"/>
      <w:r w:rsidRPr="002B0C25">
        <w:rPr>
          <w:rFonts w:ascii="Times New Roman" w:eastAsia="Calibri" w:hAnsi="Times New Roman" w:cs="Times New Roman"/>
          <w:sz w:val="24"/>
        </w:rPr>
        <w:t>вебинарах</w:t>
      </w:r>
      <w:proofErr w:type="spellEnd"/>
      <w:r w:rsidRPr="002B0C25">
        <w:rPr>
          <w:rFonts w:ascii="Times New Roman" w:eastAsia="Calibri" w:hAnsi="Times New Roman" w:cs="Times New Roman"/>
          <w:sz w:val="24"/>
        </w:rPr>
        <w:t xml:space="preserve">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осуществление просветительской деятельности;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>– организация физкультурно-спортивного досуга среди подросткового поколения; –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lastRenderedPageBreak/>
        <w:t xml:space="preserve">осуществление образовательной деятельности в соответствии с требованиями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действующего законодательства Российской Федерации;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– участие в установленном порядке в работе общественно-государственных и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общественных объединений, имеющих патриотическую, культурную и спортивную, а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также благотворительную направленность;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Программа «Движение первых» рассчитана на 34 часа в год.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Данная программа актуальна для учащихся с активной жизненной позицией, нацеленных на самореализацию в различных направлениях деятельности.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Формы деятельности – групповые (благотворительные акции, молодѐжные форумы и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слѐты, мероприятия школьного, муниципального и регионального уровня) </w:t>
      </w:r>
    </w:p>
    <w:p w:rsidR="002B0C25" w:rsidRPr="002B0C25" w:rsidRDefault="002B0C25" w:rsidP="002B0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0C25">
        <w:rPr>
          <w:rFonts w:ascii="Times New Roman" w:eastAsia="Calibri" w:hAnsi="Times New Roman" w:cs="Times New Roman"/>
          <w:sz w:val="24"/>
        </w:rPr>
        <w:t xml:space="preserve">-индивидуальные (тренинг, тематические занятия, консультации </w:t>
      </w:r>
    </w:p>
    <w:p w:rsidR="00C03ACB" w:rsidRPr="002B0C25" w:rsidRDefault="002B0C25" w:rsidP="002B0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2B0C25">
        <w:rPr>
          <w:rFonts w:ascii="Times New Roman" w:eastAsia="Calibri" w:hAnsi="Times New Roman" w:cs="Times New Roman"/>
          <w:sz w:val="24"/>
        </w:rPr>
        <w:t>по проведению мероприятий)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Pr="00BB054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Default="00C03ACB" w:rsidP="00C03ACB">
      <w:pPr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="002B0C25">
        <w:rPr>
          <w:rFonts w:ascii="Times New Roman" w:hAnsi="Times New Roman" w:cs="Times New Roman"/>
          <w:sz w:val="24"/>
          <w:szCs w:val="24"/>
        </w:rPr>
        <w:t>«Движение первых</w:t>
      </w:r>
      <w:proofErr w:type="gramStart"/>
      <w:r w:rsidR="002B0C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2B0C25">
        <w:rPr>
          <w:rFonts w:ascii="Times New Roman" w:hAnsi="Times New Roman" w:cs="Times New Roman"/>
          <w:sz w:val="24"/>
          <w:szCs w:val="24"/>
        </w:rPr>
        <w:t>от 9 до 14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491AD6">
        <w:rPr>
          <w:rFonts w:ascii="Times New Roman" w:hAnsi="Times New Roman" w:cs="Times New Roman"/>
          <w:sz w:val="24"/>
          <w:szCs w:val="24"/>
        </w:rPr>
        <w:t>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5F7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F76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 Продолжительность занятия – 45 мин.</w:t>
      </w:r>
      <w:r w:rsidR="001B6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E26F8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F76F0" w:rsidRPr="002E12C2" w:rsidRDefault="00C03ACB" w:rsidP="005F76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proofErr w:type="gramStart"/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="005F76F0" w:rsidRPr="002E12C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</w:t>
      </w:r>
      <w:proofErr w:type="gramEnd"/>
      <w:r w:rsidR="005F76F0" w:rsidRPr="002E12C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одведение итогов по результатам освоения материала данной программы проводится через участие </w:t>
      </w:r>
      <w:r w:rsidR="005F76F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обучающихся в акциях</w:t>
      </w:r>
      <w:r w:rsidR="005F76F0" w:rsidRPr="002E12C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 ко</w:t>
      </w:r>
      <w:r w:rsidR="005F76F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нкурсах, массовых мероприятиях.</w:t>
      </w:r>
    </w:p>
    <w:p w:rsidR="00C03ACB" w:rsidRPr="009E26F8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03ACB" w:rsidRDefault="00C03ACB" w:rsidP="00C03ACB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77E" w:rsidRDefault="00DE677E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79" w:rsidRDefault="00DC7279" w:rsidP="00DC72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03ACB" w:rsidRPr="007404F5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lastRenderedPageBreak/>
        <w:t>Календарный учебный график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« </w:t>
      </w:r>
      <w:r w:rsidR="005F76F0">
        <w:rPr>
          <w:rFonts w:ascii="Times New Roman" w:hAnsi="Times New Roman" w:cs="Times New Roman"/>
          <w:b/>
          <w:sz w:val="28"/>
          <w:szCs w:val="24"/>
          <w:u w:val="single"/>
        </w:rPr>
        <w:t>Движение первых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_»         </w:t>
      </w:r>
    </w:p>
    <w:p w:rsidR="00C03ACB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2745"/>
        <w:gridCol w:w="3119"/>
        <w:gridCol w:w="709"/>
        <w:gridCol w:w="1275"/>
        <w:gridCol w:w="1276"/>
      </w:tblGrid>
      <w:tr w:rsidR="005F76F0" w:rsidTr="005F76F0">
        <w:trPr>
          <w:trHeight w:val="69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6F0" w:rsidRDefault="005F76F0" w:rsidP="005F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5F76F0" w:rsidTr="005F76F0">
        <w:trPr>
          <w:trHeight w:val="375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6F0" w:rsidRDefault="005F76F0" w:rsidP="005F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6F0" w:rsidTr="005F76F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5F76F0" w:rsidRDefault="005F76F0" w:rsidP="005F76F0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Движении». Вводное занятие. Устав, задачи и положение.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color w:val="181818"/>
              </w:rPr>
            </w:pPr>
            <w:r w:rsidRPr="002E12C2">
              <w:rPr>
                <w:color w:val="181818"/>
              </w:rPr>
              <w:t>Фронтальные (объяснение)</w:t>
            </w:r>
          </w:p>
          <w:p w:rsidR="005F76F0" w:rsidRDefault="005F76F0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81818"/>
              </w:rPr>
              <w:t>Комбинированное (Беседа, просмотр видео и презентаций)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550C5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0" w:rsidRDefault="005550C5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5F76F0">
              <w:rPr>
                <w:lang w:eastAsia="en-US"/>
              </w:rPr>
              <w:t>.08.24г.</w:t>
            </w:r>
          </w:p>
        </w:tc>
      </w:tr>
      <w:tr w:rsidR="005F76F0" w:rsidTr="005F76F0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Pr="00E42B89" w:rsidRDefault="005F76F0" w:rsidP="005F76F0">
            <w:pPr>
              <w:pStyle w:val="a8"/>
            </w:pPr>
            <w:r w:rsidRPr="00474972">
              <w:t>Особенности организации мероприятий в формате «День единых действий».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color w:val="181818"/>
              </w:rPr>
            </w:pPr>
            <w:r w:rsidRPr="002E12C2">
              <w:rPr>
                <w:color w:val="181818"/>
              </w:rPr>
              <w:t>Фронтальные (объяснение)</w:t>
            </w:r>
          </w:p>
          <w:p w:rsidR="005F76F0" w:rsidRDefault="005F76F0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81818"/>
              </w:rPr>
              <w:t>Комбинированное (Беседа, просмотр видео и презентаций)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550C5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08.08.24г.</w:t>
            </w:r>
          </w:p>
        </w:tc>
      </w:tr>
      <w:tr w:rsidR="005F76F0" w:rsidTr="005F76F0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0" w:rsidRDefault="005F76F0" w:rsidP="005F76F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5F76F0" w:rsidRDefault="005F76F0" w:rsidP="005F76F0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Pr="00655C29" w:rsidRDefault="00655C29" w:rsidP="005F7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29">
              <w:rPr>
                <w:rFonts w:ascii="Times New Roman" w:hAnsi="Times New Roman" w:cs="Times New Roman"/>
                <w:sz w:val="24"/>
              </w:rPr>
              <w:t>Популяризация здорового образа жизни и спорта.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29" w:rsidRDefault="00655C29" w:rsidP="00655C29">
            <w:pPr>
              <w:pStyle w:val="a8"/>
              <w:spacing w:line="276" w:lineRule="auto"/>
              <w:jc w:val="center"/>
              <w:rPr>
                <w:color w:val="181818"/>
              </w:rPr>
            </w:pPr>
            <w:r w:rsidRPr="002E12C2">
              <w:rPr>
                <w:color w:val="181818"/>
              </w:rPr>
              <w:t>Фронтальные (объяснение)</w:t>
            </w:r>
          </w:p>
          <w:p w:rsidR="005F76F0" w:rsidRDefault="00655C29" w:rsidP="00655C29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81818"/>
              </w:rPr>
              <w:t>Комбинированное (Беседа, просмотр видео и презентаций, физические занятия.)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550C5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76F0" w:rsidRDefault="00655C29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14.08.24г.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0" w:rsidRDefault="00655C29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15.08.24г.</w:t>
            </w:r>
          </w:p>
        </w:tc>
      </w:tr>
      <w:tr w:rsidR="005F76F0" w:rsidTr="005F76F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F76F0" w:rsidP="005F76F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655C29" w:rsidP="005F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29">
              <w:rPr>
                <w:rFonts w:ascii="Times New Roman" w:eastAsia="Calibri" w:hAnsi="Times New Roman" w:cs="Times New Roman"/>
                <w:sz w:val="24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655C29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655C29">
              <w:rPr>
                <w:lang w:eastAsia="en-US"/>
              </w:rPr>
              <w:t>Комбинированное (Беседа, просмотр видео и презентаций, физические занятия</w:t>
            </w:r>
            <w:r>
              <w:rPr>
                <w:lang w:eastAsia="en-US"/>
              </w:rPr>
              <w:t>, создание плаката</w:t>
            </w:r>
            <w:r w:rsidRPr="00655C29">
              <w:rPr>
                <w:lang w:eastAsia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F0" w:rsidRDefault="005550C5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76F0" w:rsidRDefault="00655C29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21.08.24г.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0" w:rsidRDefault="00655C29" w:rsidP="005F76F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22.08.24г.</w:t>
            </w:r>
          </w:p>
        </w:tc>
      </w:tr>
    </w:tbl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  <w:r w:rsidR="00655C2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группа: среда 10.00- 10.45</w:t>
      </w:r>
    </w:p>
    <w:p w:rsidR="00655C29" w:rsidRPr="00655C29" w:rsidRDefault="00655C29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 2 группа: четверг 10.00- 10.45</w:t>
      </w:r>
    </w:p>
    <w:p w:rsidR="00DE677E" w:rsidRPr="00655C29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E677E" w:rsidRPr="00655C29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  <w:r w:rsidR="006932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</w:t>
      </w:r>
      <w:r w:rsidR="00655C2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Лобова Ольга Валерьевна 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4F5C9D" w:rsidRDefault="00C03ACB" w:rsidP="005550C5">
      <w:pPr>
        <w:spacing w:after="0" w:line="240" w:lineRule="auto"/>
      </w:pPr>
    </w:p>
    <w:p w:rsidR="00C03ACB" w:rsidRPr="009E26F8" w:rsidRDefault="009E26F8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5550C5" w:rsidRPr="00C03ACB" w:rsidRDefault="009E26F8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5550C5" w:rsidRPr="00BD5E27" w:rsidTr="00837FB6">
        <w:trPr>
          <w:trHeight w:val="589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5E27">
              <w:rPr>
                <w:rFonts w:ascii="Times New Roman" w:hAnsi="Times New Roman" w:cs="Times New Roman"/>
              </w:rPr>
              <w:t>/</w:t>
            </w:r>
            <w:proofErr w:type="spell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5550C5" w:rsidRPr="00BD5E27" w:rsidTr="00837FB6">
        <w:trPr>
          <w:trHeight w:val="19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Скасырский</w:t>
            </w:r>
            <w:proofErr w:type="spellEnd"/>
            <w:r w:rsidRPr="00BD5E27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 w:val="restart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01.08.-23.08</w:t>
            </w:r>
          </w:p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BD5E2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Сподобина</w:t>
            </w:r>
            <w:proofErr w:type="spellEnd"/>
            <w:r w:rsidRPr="00BD5E27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5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Токарева </w:t>
            </w:r>
            <w:proofErr w:type="spellStart"/>
            <w:r w:rsidRPr="00BD5E27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Чугаев Антон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ЧукадзеДжават</w:t>
            </w:r>
            <w:proofErr w:type="spellEnd"/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5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ЭминоваЭльзара</w:t>
            </w:r>
            <w:proofErr w:type="spellEnd"/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Усталов</w:t>
            </w:r>
            <w:proofErr w:type="spellEnd"/>
            <w:r w:rsidRPr="00BD5E2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Полуянова Дарья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5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Четина</w:t>
            </w:r>
            <w:proofErr w:type="spellEnd"/>
            <w:r w:rsidRPr="00BD5E27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Капитонов </w:t>
            </w:r>
            <w:proofErr w:type="spellStart"/>
            <w:r w:rsidRPr="00BD5E27">
              <w:rPr>
                <w:rFonts w:ascii="Times New Roman" w:hAnsi="Times New Roman" w:cs="Times New Roman"/>
              </w:rPr>
              <w:t>Азиз</w:t>
            </w:r>
            <w:proofErr w:type="spellEnd"/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598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Ловина</w:t>
            </w:r>
            <w:proofErr w:type="spellEnd"/>
            <w:r w:rsidRPr="00BD5E27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5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Романенко Алексей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Бронникова Анна</w:t>
            </w:r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C5" w:rsidRPr="00BD5E27" w:rsidTr="00837FB6">
        <w:trPr>
          <w:trHeight w:val="361"/>
        </w:trPr>
        <w:tc>
          <w:tcPr>
            <w:tcW w:w="1086" w:type="dxa"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5550C5" w:rsidRPr="00BD5E27" w:rsidRDefault="005550C5" w:rsidP="00837FB6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D5E27">
              <w:rPr>
                <w:rFonts w:ascii="Times New Roman" w:hAnsi="Times New Roman" w:cs="Times New Roman"/>
              </w:rPr>
              <w:t>Кахраманова</w:t>
            </w:r>
            <w:proofErr w:type="spellEnd"/>
            <w:r w:rsidR="00E517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E27">
              <w:rPr>
                <w:rFonts w:ascii="Times New Roman" w:hAnsi="Times New Roman" w:cs="Times New Roman"/>
              </w:rPr>
              <w:t>Мерйем</w:t>
            </w:r>
            <w:proofErr w:type="spellEnd"/>
          </w:p>
        </w:tc>
        <w:tc>
          <w:tcPr>
            <w:tcW w:w="2122" w:type="dxa"/>
          </w:tcPr>
          <w:p w:rsidR="005550C5" w:rsidRPr="00BD5E27" w:rsidRDefault="005550C5" w:rsidP="00837FB6">
            <w:pPr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77" w:type="dxa"/>
            <w:vMerge/>
          </w:tcPr>
          <w:p w:rsidR="005550C5" w:rsidRPr="00BD5E27" w:rsidRDefault="005550C5" w:rsidP="00837F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P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03ACB" w:rsidRPr="00C03ACB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3ACB"/>
    <w:rsid w:val="001B60F1"/>
    <w:rsid w:val="00295884"/>
    <w:rsid w:val="002B0C25"/>
    <w:rsid w:val="002F6287"/>
    <w:rsid w:val="00327360"/>
    <w:rsid w:val="00327A13"/>
    <w:rsid w:val="0038345B"/>
    <w:rsid w:val="003B7D8F"/>
    <w:rsid w:val="00460E64"/>
    <w:rsid w:val="00476C41"/>
    <w:rsid w:val="00491AD6"/>
    <w:rsid w:val="005550C5"/>
    <w:rsid w:val="00557841"/>
    <w:rsid w:val="005F76F0"/>
    <w:rsid w:val="006515D1"/>
    <w:rsid w:val="00655C29"/>
    <w:rsid w:val="00691A18"/>
    <w:rsid w:val="006932D6"/>
    <w:rsid w:val="007140D7"/>
    <w:rsid w:val="0075182F"/>
    <w:rsid w:val="008C161B"/>
    <w:rsid w:val="009608C8"/>
    <w:rsid w:val="00972098"/>
    <w:rsid w:val="009E26F8"/>
    <w:rsid w:val="00A75089"/>
    <w:rsid w:val="00A96AF1"/>
    <w:rsid w:val="00AC1853"/>
    <w:rsid w:val="00B4673E"/>
    <w:rsid w:val="00BC1746"/>
    <w:rsid w:val="00BE7A74"/>
    <w:rsid w:val="00C03ACB"/>
    <w:rsid w:val="00D507F7"/>
    <w:rsid w:val="00DC7279"/>
    <w:rsid w:val="00DE1993"/>
    <w:rsid w:val="00DE677E"/>
    <w:rsid w:val="00E2437F"/>
    <w:rsid w:val="00E33D56"/>
    <w:rsid w:val="00E37694"/>
    <w:rsid w:val="00E51737"/>
    <w:rsid w:val="00E51743"/>
    <w:rsid w:val="00EE572C"/>
    <w:rsid w:val="00EF03F5"/>
    <w:rsid w:val="00F17F86"/>
    <w:rsid w:val="00F5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2024-05-21T13:27:00Z</cp:lastPrinted>
  <dcterms:created xsi:type="dcterms:W3CDTF">2021-05-17T10:26:00Z</dcterms:created>
  <dcterms:modified xsi:type="dcterms:W3CDTF">2024-05-22T07:31:00Z</dcterms:modified>
</cp:coreProperties>
</file>